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AD865" w14:textId="09D8F87F" w:rsidR="00A108CB" w:rsidRDefault="00A108CB" w:rsidP="00A108CB">
      <w:pPr>
        <w:pStyle w:val="Titolo"/>
        <w:jc w:val="center"/>
        <w:rPr>
          <w:sz w:val="40"/>
          <w:lang w:val="it-IT"/>
        </w:rPr>
      </w:pPr>
      <w:bookmarkStart w:id="0" w:name="_Hlk134545259"/>
      <w:r w:rsidRPr="006762F6">
        <w:rPr>
          <w:sz w:val="40"/>
          <w:lang w:val="it-IT"/>
        </w:rPr>
        <w:t>COMUNICATO STAMPA</w:t>
      </w:r>
    </w:p>
    <w:p w14:paraId="37856CF0" w14:textId="77777777" w:rsidR="006762F6" w:rsidRPr="006762F6" w:rsidRDefault="006762F6" w:rsidP="006762F6">
      <w:pPr>
        <w:rPr>
          <w:lang w:val="it-IT" w:eastAsia="en-US"/>
        </w:rPr>
      </w:pPr>
    </w:p>
    <w:p w14:paraId="2CD8ECCF" w14:textId="39E10724" w:rsidR="00AE521A" w:rsidRPr="006762F6" w:rsidRDefault="006762F6" w:rsidP="00AE521A">
      <w:pPr>
        <w:spacing w:after="160" w:line="256" w:lineRule="auto"/>
        <w:rPr>
          <w:rFonts w:asciiTheme="minorHAnsi" w:hAnsiTheme="minorHAnsi" w:cstheme="minorBidi"/>
          <w:sz w:val="32"/>
          <w:szCs w:val="32"/>
          <w:lang w:val="it-IT" w:eastAsia="en-US"/>
        </w:rPr>
      </w:pPr>
      <w:r w:rsidRPr="006762F6">
        <w:rPr>
          <w:rFonts w:asciiTheme="majorHAnsi" w:eastAsiaTheme="majorEastAsia" w:hAnsiTheme="majorHAnsi" w:cstheme="majorBidi"/>
          <w:b/>
          <w:bCs/>
          <w:spacing w:val="-10"/>
          <w:kern w:val="28"/>
          <w:sz w:val="32"/>
          <w:szCs w:val="32"/>
          <w:lang w:val="it-IT" w:eastAsia="en-US"/>
        </w:rPr>
        <w:t>Nuova sede per FERCAM ALESSANDRIA: crescita all’insegna della sostenibilità</w:t>
      </w:r>
    </w:p>
    <w:p w14:paraId="7DFB1EDA" w14:textId="58C4B0BB" w:rsidR="006762F6" w:rsidRPr="006762F6" w:rsidRDefault="006762F6" w:rsidP="006762F6">
      <w:pPr>
        <w:spacing w:after="160" w:line="259" w:lineRule="auto"/>
        <w:rPr>
          <w:rFonts w:asciiTheme="minorHAnsi" w:hAnsiTheme="minorHAnsi" w:cstheme="minorHAnsi"/>
          <w:i/>
          <w:iCs/>
          <w:sz w:val="24"/>
          <w:szCs w:val="24"/>
          <w:lang w:val="it-IT" w:eastAsia="en-US"/>
        </w:rPr>
      </w:pPr>
      <w:r w:rsidRPr="006762F6">
        <w:rPr>
          <w:rFonts w:asciiTheme="minorHAnsi" w:hAnsiTheme="minorHAnsi" w:cstheme="minorHAnsi"/>
          <w:color w:val="222222"/>
          <w:kern w:val="2"/>
          <w:sz w:val="18"/>
          <w:szCs w:val="18"/>
          <w:lang w:val="it-IT" w:eastAsia="en-US"/>
          <w14:ligatures w14:val="standardContextual"/>
        </w:rPr>
        <w:t>(</w:t>
      </w:r>
      <w:r w:rsidRPr="006762F6">
        <w:rPr>
          <w:rFonts w:asciiTheme="minorHAnsi" w:hAnsiTheme="minorHAnsi" w:cstheme="minorHAnsi"/>
          <w:color w:val="222222"/>
          <w:kern w:val="2"/>
          <w:sz w:val="24"/>
          <w:szCs w:val="24"/>
          <w:lang w:val="it-IT" w:eastAsia="en-US"/>
          <w14:ligatures w14:val="standardContextual"/>
        </w:rPr>
        <w:t>Bolzano, 2</w:t>
      </w:r>
      <w:r w:rsidRPr="006762F6">
        <w:rPr>
          <w:rFonts w:asciiTheme="minorHAnsi" w:hAnsiTheme="minorHAnsi" w:cstheme="minorHAnsi"/>
          <w:color w:val="222222"/>
          <w:kern w:val="2"/>
          <w:sz w:val="24"/>
          <w:szCs w:val="24"/>
          <w:lang w:val="it-IT" w:eastAsia="en-US"/>
          <w14:ligatures w14:val="standardContextual"/>
        </w:rPr>
        <w:t>6</w:t>
      </w:r>
      <w:r w:rsidRPr="006762F6">
        <w:rPr>
          <w:rFonts w:asciiTheme="minorHAnsi" w:hAnsiTheme="minorHAnsi" w:cstheme="minorHAnsi"/>
          <w:color w:val="222222"/>
          <w:kern w:val="2"/>
          <w:sz w:val="24"/>
          <w:szCs w:val="24"/>
          <w:lang w:val="it-IT" w:eastAsia="en-US"/>
          <w14:ligatures w14:val="standardContextual"/>
        </w:rPr>
        <w:t xml:space="preserve"> settembre 2023) </w:t>
      </w:r>
      <w:r w:rsidRPr="006762F6">
        <w:rPr>
          <w:rFonts w:asciiTheme="minorHAnsi" w:hAnsiTheme="minorHAnsi" w:cstheme="minorHAnsi"/>
          <w:i/>
          <w:iCs/>
          <w:sz w:val="24"/>
          <w:szCs w:val="24"/>
          <w:lang w:val="it-IT" w:eastAsia="en-US"/>
        </w:rPr>
        <w:t xml:space="preserve">È operativo dall’inizio di settembre il nuovo impianto della società di trasporti e logistica FERCAM, sito </w:t>
      </w:r>
      <w:r w:rsidRPr="006762F6">
        <w:rPr>
          <w:rFonts w:asciiTheme="minorHAnsi" w:hAnsiTheme="minorHAnsi" w:cstheme="minorHAnsi"/>
          <w:i/>
          <w:iCs/>
          <w:sz w:val="24"/>
          <w:szCs w:val="24"/>
          <w:lang w:val="it-IT"/>
        </w:rPr>
        <w:t>nel comune di Spinetta Marengo adiacente ad Alessandria</w:t>
      </w:r>
      <w:r w:rsidRPr="006762F6">
        <w:rPr>
          <w:rFonts w:asciiTheme="minorHAnsi" w:hAnsiTheme="minorHAnsi" w:cstheme="minorHAnsi"/>
          <w:i/>
          <w:iCs/>
          <w:sz w:val="24"/>
          <w:szCs w:val="24"/>
          <w:lang w:val="it-IT" w:eastAsia="en-US"/>
        </w:rPr>
        <w:t>. La nuova sistemazione della filiale rientra nel piano di potenziamento e sviluppo della rete aziendale e mira ad offrire una sempre migliore qualità dei servizi logistici, grazie soprattutto alle maggiori disponibilità di spazio per la movimentazione delle merci.</w:t>
      </w:r>
    </w:p>
    <w:p w14:paraId="25DB7BD2" w14:textId="77CB994A" w:rsidR="006762F6" w:rsidRPr="006762F6" w:rsidRDefault="006762F6" w:rsidP="006762F6">
      <w:pPr>
        <w:rPr>
          <w:rFonts w:asciiTheme="minorHAnsi" w:hAnsiTheme="minorHAnsi" w:cstheme="minorHAnsi"/>
          <w:sz w:val="24"/>
          <w:szCs w:val="24"/>
          <w:lang w:val="it-IT" w:eastAsia="en-US"/>
        </w:rPr>
      </w:pP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>Il nuovo impianto sorge su un’area di 11.400 mq</w:t>
      </w:r>
      <w:r w:rsidRPr="006762F6">
        <w:rPr>
          <w:rFonts w:asciiTheme="minorHAnsi" w:hAnsiTheme="minorHAnsi" w:cstheme="minorHAnsi"/>
          <w:sz w:val="24"/>
          <w:szCs w:val="24"/>
          <w:lang w:val="it-IT"/>
        </w:rPr>
        <w:t xml:space="preserve"> nelle immediate vicinanze dell’uscita autostradale di Alessandria Est, </w:t>
      </w: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>in posizione baricentrica ottimale rispetto</w:t>
      </w:r>
      <w:r w:rsidRPr="006762F6">
        <w:rPr>
          <w:rFonts w:asciiTheme="minorHAnsi" w:hAnsiTheme="minorHAnsi" w:cstheme="minorHAnsi"/>
          <w:sz w:val="24"/>
          <w:szCs w:val="24"/>
          <w:lang w:val="it-IT"/>
        </w:rPr>
        <w:t xml:space="preserve"> alle aree economiche di Milano e Torino. Il </w:t>
      </w: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 xml:space="preserve">magazzino di 1.950 mq è dotato di 26 punti di carico doppio fronte con rampe di carico idrauliche per rendere più agevoli e veloci le operazioni di cross docking, nonché il carico e scarico dagli automezzi; per gli addetti amministrativi e commerciali nell’ annessa palazzina sono a disposizione 290 mq per uffici, open </w:t>
      </w:r>
      <w:proofErr w:type="spellStart"/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>space</w:t>
      </w:r>
      <w:proofErr w:type="spellEnd"/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>, sale riunioni e servizi.</w:t>
      </w:r>
    </w:p>
    <w:p w14:paraId="7029ED0B" w14:textId="77777777" w:rsidR="006762F6" w:rsidRPr="006762F6" w:rsidRDefault="006762F6" w:rsidP="006762F6">
      <w:pPr>
        <w:shd w:val="clear" w:color="auto" w:fill="FFFFFF"/>
        <w:rPr>
          <w:rFonts w:asciiTheme="minorHAnsi" w:hAnsiTheme="minorHAnsi" w:cstheme="minorHAnsi"/>
          <w:i/>
          <w:iCs/>
          <w:sz w:val="24"/>
          <w:szCs w:val="24"/>
          <w:lang w:val="it-IT" w:eastAsia="en-US"/>
        </w:rPr>
      </w:pPr>
    </w:p>
    <w:p w14:paraId="1377C353" w14:textId="0C09A7D6" w:rsidR="006762F6" w:rsidRPr="006762F6" w:rsidRDefault="006762F6" w:rsidP="006762F6">
      <w:pPr>
        <w:shd w:val="clear" w:color="auto" w:fill="FFFFFF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6762F6">
        <w:rPr>
          <w:rFonts w:asciiTheme="minorHAnsi" w:hAnsiTheme="minorHAnsi" w:cstheme="minorHAnsi"/>
          <w:i/>
          <w:iCs/>
          <w:sz w:val="24"/>
          <w:szCs w:val="24"/>
          <w:lang w:val="it-IT" w:eastAsia="en-US"/>
        </w:rPr>
        <w:t>“La nuova sede sostituisce la nostra vecchia filiale ad Alessandria, non più corrispondente alle esigenze di una moderna attività di distribuzione e raccolta merce anche per le limitate dimensioni dell’impianto; d</w:t>
      </w:r>
      <w:r w:rsidRPr="006762F6">
        <w:rPr>
          <w:rFonts w:asciiTheme="minorHAnsi" w:hAnsiTheme="minorHAnsi" w:cstheme="minorHAnsi"/>
          <w:i/>
          <w:iCs/>
          <w:sz w:val="24"/>
          <w:szCs w:val="24"/>
          <w:lang w:val="it-IT"/>
        </w:rPr>
        <w:t xml:space="preserve">opo diversi anni di intensa ricerca abbiamo individuato questa nuova ubicazione con spazi adeguati e dopo soli 9 mesi di costruzione, nel rispetto di tutti i criteri di massima sostenibilità per una logistica efficiente, abbiamo completato il </w:t>
      </w:r>
      <w:r w:rsidRPr="006762F6">
        <w:rPr>
          <w:rFonts w:asciiTheme="minorHAnsi" w:hAnsiTheme="minorHAnsi" w:cstheme="minorHAnsi"/>
          <w:i/>
          <w:iCs/>
          <w:sz w:val="24"/>
          <w:szCs w:val="24"/>
          <w:lang w:val="it-IT" w:eastAsia="en-US"/>
        </w:rPr>
        <w:t xml:space="preserve">trasferimento </w:t>
      </w:r>
      <w:r w:rsidRPr="006762F6">
        <w:rPr>
          <w:rFonts w:asciiTheme="minorHAnsi" w:hAnsiTheme="minorHAnsi" w:cstheme="minorHAnsi"/>
          <w:i/>
          <w:iCs/>
          <w:sz w:val="24"/>
          <w:szCs w:val="24"/>
          <w:lang w:val="it-IT"/>
        </w:rPr>
        <w:t xml:space="preserve">nell’ultimo fine settimana di agosto. </w:t>
      </w:r>
      <w:r w:rsidRPr="006762F6">
        <w:rPr>
          <w:rFonts w:asciiTheme="minorHAnsi" w:hAnsiTheme="minorHAnsi" w:cstheme="minorHAnsi"/>
          <w:i/>
          <w:iCs/>
          <w:sz w:val="24"/>
          <w:szCs w:val="24"/>
          <w:lang w:val="it-IT" w:eastAsia="en-US"/>
        </w:rPr>
        <w:t>L’avvio dell’operatività di un nuovo impianto logistico deve essere accuratamente pianificato, preferibilmente nel fine settimana, per arrecare il minor disagio possibile all’operatività dell’azienda e per garantire che le merci dei nostri clienti rimangano sempre in movimento; per la nuova filiale di Alessandria questo nostro obiettivo è stato perfettamente centrato!”</w:t>
      </w:r>
      <w:r w:rsidRPr="006762F6">
        <w:rPr>
          <w:rFonts w:asciiTheme="minorHAnsi" w:hAnsiTheme="minorHAnsi" w:cs="Arial"/>
          <w:i/>
          <w:iCs/>
          <w:sz w:val="24"/>
          <w:szCs w:val="24"/>
          <w:lang w:val="it-IT" w:eastAsia="en-US"/>
        </w:rPr>
        <w:t xml:space="preserve"> </w:t>
      </w: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 xml:space="preserve">afferma Gianfranco Menta, </w:t>
      </w:r>
      <w:proofErr w:type="spellStart"/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>Regional</w:t>
      </w:r>
      <w:proofErr w:type="spellEnd"/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 xml:space="preserve"> Manager FERCAM, responsabile delle filiali di Torino, Alessandria, Cuneo e centro logistico di Leinì.</w:t>
      </w:r>
    </w:p>
    <w:p w14:paraId="748CF23C" w14:textId="77777777" w:rsidR="006762F6" w:rsidRPr="006762F6" w:rsidRDefault="006762F6" w:rsidP="006762F6">
      <w:pPr>
        <w:rPr>
          <w:rFonts w:asciiTheme="minorHAnsi" w:eastAsia="Times New Roman" w:hAnsiTheme="minorHAnsi" w:cstheme="minorHAnsi"/>
          <w:sz w:val="24"/>
          <w:szCs w:val="24"/>
          <w:lang w:val="it-IT"/>
        </w:rPr>
      </w:pPr>
    </w:p>
    <w:p w14:paraId="5E35D2A5" w14:textId="77777777" w:rsidR="006762F6" w:rsidRPr="006762F6" w:rsidRDefault="006762F6" w:rsidP="006762F6">
      <w:pPr>
        <w:rPr>
          <w:rFonts w:asciiTheme="minorHAnsi" w:eastAsia="Times New Roman" w:hAnsiTheme="minorHAnsi" w:cstheme="minorHAnsi"/>
          <w:b/>
          <w:bCs/>
          <w:sz w:val="24"/>
          <w:szCs w:val="24"/>
          <w:lang w:val="it-IT"/>
        </w:rPr>
      </w:pPr>
      <w:r w:rsidRPr="006762F6">
        <w:rPr>
          <w:rFonts w:asciiTheme="minorHAnsi" w:eastAsia="Times New Roman" w:hAnsiTheme="minorHAnsi" w:cstheme="minorHAnsi"/>
          <w:b/>
          <w:bCs/>
          <w:sz w:val="24"/>
          <w:szCs w:val="24"/>
          <w:lang w:val="it-IT"/>
        </w:rPr>
        <w:t xml:space="preserve">Sostenibilità e massima sicurezza delle merci </w:t>
      </w:r>
    </w:p>
    <w:p w14:paraId="51DEDEAE" w14:textId="77777777" w:rsidR="006762F6" w:rsidRPr="006762F6" w:rsidRDefault="006762F6" w:rsidP="006762F6">
      <w:pPr>
        <w:rPr>
          <w:rFonts w:asciiTheme="minorHAnsi" w:hAnsiTheme="minorHAnsi" w:cstheme="minorHAnsi"/>
          <w:sz w:val="24"/>
          <w:szCs w:val="24"/>
          <w:lang w:val="it-IT" w:eastAsia="en-US"/>
        </w:rPr>
      </w:pPr>
      <w:r w:rsidRPr="006762F6">
        <w:rPr>
          <w:rFonts w:asciiTheme="minorHAnsi" w:eastAsia="Times New Roman" w:hAnsiTheme="minorHAnsi" w:cstheme="minorHAnsi"/>
          <w:sz w:val="24"/>
          <w:szCs w:val="24"/>
          <w:lang w:val="it-IT"/>
        </w:rPr>
        <w:t xml:space="preserve">L'impianto è stato realizzato con le più moderne tecnologie atte a minimizzare l'impatto ambientale; </w:t>
      </w: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>particolare attenzione è stata attribuita a tutti gli elementi costruttivi nonché agli impianti, con l’impiego di materiale edilizio ecocompatibile. L’edificio è stato dotato di un sistema fotovoltaico da 100kw che soprattutto d’estate garantisce la piena autonomia di approvvigionamento. Una ideale illuminazione di tutta la struttura, dai magazzini all’edificio amministrativo, è garantita da luci LED regolate da domotica di ultima generazione. Questa tecnologia non solo è all’avanguardia in termini di sostenibilità, ma garantisce anche un fattore di benessere a chi lavora qui e passa molte ore in magazzino o alla scrivania.</w:t>
      </w:r>
    </w:p>
    <w:p w14:paraId="6E1191C6" w14:textId="77777777" w:rsidR="006762F6" w:rsidRPr="006762F6" w:rsidRDefault="006762F6" w:rsidP="006762F6">
      <w:pPr>
        <w:rPr>
          <w:rFonts w:asciiTheme="minorHAnsi" w:hAnsiTheme="minorHAnsi" w:cstheme="minorHAnsi"/>
          <w:sz w:val="24"/>
          <w:szCs w:val="24"/>
          <w:lang w:val="it-IT" w:eastAsia="en-US"/>
        </w:rPr>
      </w:pPr>
    </w:p>
    <w:p w14:paraId="33124D98" w14:textId="77777777" w:rsidR="006762F6" w:rsidRPr="006762F6" w:rsidRDefault="006762F6" w:rsidP="006762F6">
      <w:pPr>
        <w:rPr>
          <w:rFonts w:asciiTheme="minorHAnsi" w:hAnsiTheme="minorHAnsi" w:cstheme="minorHAnsi"/>
          <w:sz w:val="24"/>
          <w:szCs w:val="24"/>
          <w:lang w:val="it-IT" w:eastAsia="en-US"/>
        </w:rPr>
      </w:pPr>
      <w:r w:rsidRPr="006762F6">
        <w:rPr>
          <w:rFonts w:asciiTheme="minorHAnsi" w:eastAsia="Times New Roman" w:hAnsiTheme="minorHAnsi" w:cstheme="minorHAnsi"/>
          <w:sz w:val="24"/>
          <w:szCs w:val="24"/>
          <w:lang w:val="it-IT"/>
        </w:rPr>
        <w:t>C</w:t>
      </w: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 xml:space="preserve">ome le altre sedi FERCAM in Italia e in Europa anche questo nuovo impianto è dotato di un impianto di videosorveglianza tecnologicamente all’avanguardia dove tramite software specifico </w:t>
      </w: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lastRenderedPageBreak/>
        <w:t>tutta la merce che entra nel deposito viene ripresa e registrata in tutte le fasi di movimentazione interna per prevenire qualsiasi danno o mancanza di merce. L’impianto inoltre è sorvegliato 24 ore da compagnie private che effettuano la ronda notturna.</w:t>
      </w:r>
    </w:p>
    <w:p w14:paraId="60379303" w14:textId="77777777" w:rsidR="006762F6" w:rsidRDefault="006762F6" w:rsidP="006762F6">
      <w:pPr>
        <w:rPr>
          <w:rFonts w:asciiTheme="minorHAnsi" w:hAnsiTheme="minorHAnsi" w:cstheme="minorHAnsi"/>
          <w:sz w:val="24"/>
          <w:szCs w:val="24"/>
          <w:lang w:val="it-IT" w:eastAsia="en-US"/>
        </w:rPr>
      </w:pPr>
      <w:r w:rsidRPr="006762F6">
        <w:rPr>
          <w:rFonts w:asciiTheme="minorHAnsi" w:hAnsiTheme="minorHAnsi" w:cs="Arial"/>
          <w:sz w:val="24"/>
          <w:szCs w:val="24"/>
          <w:lang w:val="it-IT" w:eastAsia="en-US"/>
        </w:rPr>
        <w:t>“</w:t>
      </w:r>
      <w:r w:rsidRPr="006762F6">
        <w:rPr>
          <w:rFonts w:asciiTheme="minorHAnsi" w:hAnsiTheme="minorHAnsi" w:cs="Arial"/>
          <w:i/>
          <w:sz w:val="24"/>
          <w:szCs w:val="24"/>
          <w:lang w:val="it-IT" w:eastAsia="en-US"/>
        </w:rPr>
        <w:t>I nostri collaboratori in gran parte collaborano con noi da molti anni e godono della nostra massima fiducia e stima; attribuiamo grande importanza al costante aggiornamento e formazione tramite procedure aziendali atte a garantire l’incolumità della persona e la massima sicurezza delle merci affidateci.</w:t>
      </w:r>
      <w:r w:rsidRPr="006762F6">
        <w:rPr>
          <w:rFonts w:asciiTheme="minorHAnsi" w:eastAsia="Cambria" w:hAnsiTheme="minorHAnsi" w:cs="Arial"/>
          <w:bCs/>
          <w:sz w:val="24"/>
          <w:szCs w:val="24"/>
          <w:lang w:val="it-IT" w:eastAsia="en-US"/>
        </w:rPr>
        <w:t xml:space="preserve"> </w:t>
      </w:r>
      <w:r w:rsidRPr="006762F6">
        <w:rPr>
          <w:rFonts w:asciiTheme="minorHAnsi" w:eastAsia="Cambria" w:hAnsiTheme="minorHAnsi" w:cs="Arial"/>
          <w:i/>
          <w:sz w:val="24"/>
          <w:szCs w:val="24"/>
          <w:lang w:val="it-IT" w:eastAsia="en-US"/>
        </w:rPr>
        <w:t>La nostra azienda vive delle persone che ci lavorano e solo una persona capace, affidabile e onesta è in grado di rendere eccellente il nostro servizio; è questo il motivo per cui cerchiamo di avvalerci sempre dei migliori!”</w:t>
      </w:r>
      <w:r w:rsidRPr="006762F6">
        <w:rPr>
          <w:rFonts w:asciiTheme="minorHAnsi" w:hAnsiTheme="minorHAnsi" w:cs="Arial"/>
          <w:sz w:val="24"/>
          <w:szCs w:val="24"/>
          <w:lang w:val="it-IT" w:eastAsia="en-US"/>
        </w:rPr>
        <w:t xml:space="preserve"> </w:t>
      </w: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>conclude Gianfranco Menta.</w:t>
      </w:r>
    </w:p>
    <w:p w14:paraId="4BCC4DA5" w14:textId="77777777" w:rsidR="00517B19" w:rsidRPr="006762F6" w:rsidRDefault="00517B19" w:rsidP="006762F6">
      <w:pPr>
        <w:rPr>
          <w:rFonts w:asciiTheme="minorHAnsi" w:hAnsiTheme="minorHAnsi" w:cstheme="minorHAnsi"/>
          <w:sz w:val="24"/>
          <w:szCs w:val="24"/>
          <w:lang w:val="it-IT" w:eastAsia="en-US"/>
        </w:rPr>
      </w:pPr>
    </w:p>
    <w:p w14:paraId="4F0FCF47" w14:textId="77777777" w:rsidR="006762F6" w:rsidRPr="006762F6" w:rsidRDefault="006762F6" w:rsidP="006762F6">
      <w:pPr>
        <w:rPr>
          <w:rFonts w:asciiTheme="minorHAnsi" w:hAnsiTheme="minorHAnsi" w:cstheme="minorHAnsi"/>
          <w:sz w:val="24"/>
          <w:szCs w:val="24"/>
          <w:lang w:val="it-IT" w:eastAsia="en-US"/>
        </w:rPr>
      </w:pPr>
      <w:r w:rsidRPr="006762F6">
        <w:rPr>
          <w:rFonts w:asciiTheme="minorHAnsi" w:hAnsiTheme="minorHAnsi" w:cstheme="minorHAnsi"/>
          <w:b/>
          <w:bCs/>
          <w:sz w:val="24"/>
          <w:szCs w:val="24"/>
          <w:lang w:val="it-IT" w:eastAsia="en-US"/>
        </w:rPr>
        <w:t>Al servizio dell’economia locale</w:t>
      </w:r>
    </w:p>
    <w:p w14:paraId="2C8FB3EE" w14:textId="77777777" w:rsidR="006762F6" w:rsidRPr="006762F6" w:rsidRDefault="006762F6" w:rsidP="006762F6">
      <w:pPr>
        <w:shd w:val="clear" w:color="auto" w:fill="FFFFFF"/>
        <w:rPr>
          <w:rFonts w:asciiTheme="minorHAnsi" w:hAnsiTheme="minorHAnsi" w:cstheme="minorHAnsi"/>
          <w:sz w:val="24"/>
          <w:szCs w:val="24"/>
          <w:lang w:val="it-IT" w:eastAsia="en-US"/>
        </w:rPr>
      </w:pP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>Con questa nuova struttura FERCAM rafforza la propria presenza in una provincia con un tessuto economico molto vivace e variegato; in aggiunta ai tradizionali servizi di distribuzione nazionale e internazionale con prelievo e consegna delle merci nella provincia di Alessandria, la filiale offre ai propri clienti con il supporto delle filiali aziendali a Torino e Milano tutta la gamma di servizi, dalla  logistica di magazzino, trasporti a carico completo e parziale internazionali e nazionali (Full Truck Load), trasporti mare e aereo nonché il Fine Art e i Traslochi.</w:t>
      </w:r>
    </w:p>
    <w:p w14:paraId="1FF682D6" w14:textId="77777777" w:rsidR="006762F6" w:rsidRPr="006762F6" w:rsidRDefault="006762F6" w:rsidP="006762F6">
      <w:pPr>
        <w:shd w:val="clear" w:color="auto" w:fill="FFFFFF"/>
        <w:rPr>
          <w:rFonts w:asciiTheme="minorHAnsi" w:hAnsiTheme="minorHAnsi" w:cstheme="minorHAnsi"/>
          <w:sz w:val="24"/>
          <w:szCs w:val="24"/>
          <w:lang w:val="it-IT" w:eastAsia="en-US"/>
        </w:rPr>
      </w:pPr>
    </w:p>
    <w:p w14:paraId="7B3943B4" w14:textId="77777777" w:rsidR="006762F6" w:rsidRPr="00517B19" w:rsidRDefault="006762F6" w:rsidP="00517B19">
      <w:pPr>
        <w:rPr>
          <w:rFonts w:asciiTheme="minorHAnsi" w:hAnsiTheme="minorHAnsi" w:cstheme="minorHAnsi"/>
          <w:b/>
          <w:bCs/>
          <w:sz w:val="24"/>
          <w:szCs w:val="24"/>
          <w:lang w:val="it-IT" w:eastAsia="en-US"/>
        </w:rPr>
      </w:pPr>
      <w:r w:rsidRPr="00517B19">
        <w:rPr>
          <w:rFonts w:asciiTheme="minorHAnsi" w:hAnsiTheme="minorHAnsi" w:cstheme="minorHAnsi"/>
          <w:b/>
          <w:bCs/>
          <w:sz w:val="24"/>
          <w:szCs w:val="24"/>
          <w:lang w:val="it-IT" w:eastAsia="en-US"/>
        </w:rPr>
        <w:t>Informazioni su FERCAM</w:t>
      </w:r>
    </w:p>
    <w:p w14:paraId="5EE74354" w14:textId="77777777" w:rsidR="006762F6" w:rsidRPr="006762F6" w:rsidRDefault="006762F6" w:rsidP="00517B19">
      <w:pPr>
        <w:rPr>
          <w:rFonts w:asciiTheme="minorHAnsi" w:hAnsiTheme="minorHAnsi" w:cstheme="minorHAnsi"/>
          <w:sz w:val="24"/>
          <w:szCs w:val="24"/>
          <w:lang w:val="it-IT"/>
        </w:rPr>
      </w:pPr>
      <w:r w:rsidRPr="00517B19">
        <w:rPr>
          <w:rFonts w:asciiTheme="minorHAnsi" w:hAnsiTheme="minorHAnsi" w:cstheme="minorHAnsi"/>
          <w:sz w:val="24"/>
          <w:szCs w:val="24"/>
          <w:lang w:val="it-IT" w:eastAsia="en-US"/>
        </w:rPr>
        <w:t>FERCAM, operatore logistico multinazionale a gestione familiare, ha concluso il 2022 con un fatturato</w:t>
      </w:r>
      <w:r w:rsidRPr="00517B19">
        <w:rPr>
          <w:rFonts w:asciiTheme="minorHAnsi" w:hAnsiTheme="minorHAnsi" w:cstheme="minorHAnsi"/>
          <w:b/>
          <w:bCs/>
          <w:sz w:val="24"/>
          <w:szCs w:val="24"/>
          <w:lang w:val="it-IT" w:eastAsia="en-US"/>
        </w:rPr>
        <w:t xml:space="preserve"> </w:t>
      </w:r>
      <w:r w:rsidRPr="006762F6">
        <w:rPr>
          <w:rFonts w:asciiTheme="minorHAnsi" w:hAnsiTheme="minorHAnsi" w:cstheme="minorHAnsi"/>
          <w:sz w:val="24"/>
          <w:szCs w:val="24"/>
          <w:lang w:val="it-IT"/>
        </w:rPr>
        <w:t>di 1,128 miliardi di euro. FERCAM è presente in 21 paesi con oltre 100 filiali di proprietà e una fitta rete di corrispondenti in tutto il mondo. Opera nei diversi settori del trasporto e della logistica con servizi specializzati:</w:t>
      </w:r>
    </w:p>
    <w:p w14:paraId="690EDFEE" w14:textId="77777777" w:rsidR="006762F6" w:rsidRPr="006762F6" w:rsidRDefault="006762F6" w:rsidP="006762F6">
      <w:pPr>
        <w:autoSpaceDE w:val="0"/>
        <w:autoSpaceDN w:val="0"/>
        <w:adjustRightInd w:val="0"/>
        <w:spacing w:after="160" w:line="256" w:lineRule="auto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6762F6">
        <w:rPr>
          <w:rFonts w:asciiTheme="minorHAnsi" w:hAnsiTheme="minorHAnsi" w:cstheme="minorHAnsi"/>
          <w:b/>
          <w:bCs/>
          <w:sz w:val="24"/>
          <w:szCs w:val="24"/>
          <w:lang w:val="it-IT"/>
        </w:rPr>
        <w:t xml:space="preserve">FERCAM </w:t>
      </w:r>
      <w:proofErr w:type="spellStart"/>
      <w:r w:rsidRPr="006762F6">
        <w:rPr>
          <w:rFonts w:asciiTheme="minorHAnsi" w:hAnsiTheme="minorHAnsi" w:cstheme="minorHAnsi"/>
          <w:b/>
          <w:bCs/>
          <w:sz w:val="24"/>
          <w:szCs w:val="24"/>
          <w:lang w:val="it-IT"/>
        </w:rPr>
        <w:t>Transport</w:t>
      </w:r>
      <w:proofErr w:type="spellEnd"/>
      <w:r w:rsidRPr="006762F6">
        <w:rPr>
          <w:rFonts w:asciiTheme="minorHAnsi" w:hAnsiTheme="minorHAnsi" w:cstheme="minorHAnsi"/>
          <w:sz w:val="24"/>
          <w:szCs w:val="24"/>
          <w:lang w:val="it-IT"/>
        </w:rPr>
        <w:t xml:space="preserve"> per i carichi su strada e rotaia</w:t>
      </w:r>
      <w:r w:rsidRPr="006762F6">
        <w:rPr>
          <w:rFonts w:asciiTheme="minorHAnsi" w:hAnsiTheme="minorHAnsi" w:cstheme="minorHAnsi"/>
          <w:b/>
          <w:bCs/>
          <w:sz w:val="24"/>
          <w:szCs w:val="24"/>
          <w:lang w:val="it-IT"/>
        </w:rPr>
        <w:t>, FERCAM Logistics</w:t>
      </w:r>
      <w:r w:rsidRPr="006762F6">
        <w:rPr>
          <w:rFonts w:asciiTheme="minorHAnsi" w:hAnsiTheme="minorHAnsi" w:cstheme="minorHAnsi"/>
          <w:sz w:val="24"/>
          <w:szCs w:val="24"/>
          <w:lang w:val="it-IT"/>
        </w:rPr>
        <w:t xml:space="preserve"> dedicata alla gestione dell’intera supply chain dei propri clienti compresi i servizi a valore aggiunto, </w:t>
      </w:r>
      <w:r w:rsidRPr="006762F6">
        <w:rPr>
          <w:rFonts w:asciiTheme="minorHAnsi" w:hAnsiTheme="minorHAnsi" w:cstheme="minorHAnsi"/>
          <w:b/>
          <w:bCs/>
          <w:sz w:val="24"/>
          <w:szCs w:val="24"/>
          <w:lang w:val="it-IT"/>
        </w:rPr>
        <w:t>FERCAM Distribution</w:t>
      </w:r>
      <w:r w:rsidRPr="006762F6">
        <w:rPr>
          <w:rFonts w:asciiTheme="minorHAnsi" w:hAnsiTheme="minorHAnsi" w:cstheme="minorHAnsi"/>
          <w:sz w:val="24"/>
          <w:szCs w:val="24"/>
          <w:lang w:val="it-IT"/>
        </w:rPr>
        <w:t xml:space="preserve"> per spedizioni groupage e carichi parziali nazionali e internazionali con un unico standard di qualità e sistema informatico a livello europeo, </w:t>
      </w:r>
      <w:r w:rsidRPr="006762F6">
        <w:rPr>
          <w:rFonts w:asciiTheme="minorHAnsi" w:hAnsiTheme="minorHAnsi" w:cstheme="minorHAnsi"/>
          <w:b/>
          <w:bCs/>
          <w:sz w:val="24"/>
          <w:szCs w:val="24"/>
          <w:lang w:val="it-IT"/>
        </w:rPr>
        <w:t>FERCAM Air &amp; Ocean</w:t>
      </w:r>
      <w:r w:rsidRPr="006762F6">
        <w:rPr>
          <w:rFonts w:asciiTheme="minorHAnsi" w:hAnsiTheme="minorHAnsi" w:cstheme="minorHAnsi"/>
          <w:sz w:val="24"/>
          <w:szCs w:val="24"/>
          <w:lang w:val="it-IT"/>
        </w:rPr>
        <w:t xml:space="preserve"> per le spedizioni aeree e marittimi in import ed export con una struttura propria per la gestione delle attività doganali, </w:t>
      </w:r>
      <w:r w:rsidRPr="006762F6">
        <w:rPr>
          <w:rFonts w:asciiTheme="minorHAnsi" w:hAnsiTheme="minorHAnsi" w:cstheme="minorHAnsi"/>
          <w:b/>
          <w:bCs/>
          <w:sz w:val="24"/>
          <w:szCs w:val="24"/>
          <w:lang w:val="it-IT"/>
        </w:rPr>
        <w:t>FERCAM Special services</w:t>
      </w:r>
      <w:r w:rsidRPr="006762F6">
        <w:rPr>
          <w:rFonts w:asciiTheme="minorHAnsi" w:hAnsiTheme="minorHAnsi" w:cstheme="minorHAnsi"/>
          <w:sz w:val="24"/>
          <w:szCs w:val="24"/>
          <w:lang w:val="it-IT"/>
        </w:rPr>
        <w:t xml:space="preserve"> che raggruppa la logistica dell’arte, Fairs &amp; Events per le attività fieristiche, Home delivery incluso il montaggio di attrezzature consegnate nonché il settore Traslochi e Relocation services e la Gestione Documentale Archivi con servizi altamente specialistici ad aziende e privati.</w:t>
      </w:r>
    </w:p>
    <w:p w14:paraId="45C8F2DD" w14:textId="243478C3" w:rsidR="006762F6" w:rsidRPr="006762F6" w:rsidRDefault="006762F6" w:rsidP="006762F6">
      <w:pPr>
        <w:spacing w:line="276" w:lineRule="auto"/>
        <w:rPr>
          <w:rFonts w:asciiTheme="minorHAnsi" w:hAnsiTheme="minorHAnsi" w:cstheme="minorHAnsi"/>
          <w:color w:val="4472C4" w:themeColor="accent1"/>
          <w:sz w:val="24"/>
          <w:szCs w:val="24"/>
          <w:u w:val="single"/>
          <w:lang w:val="it-IT" w:eastAsia="en-US"/>
        </w:rPr>
      </w:pP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 xml:space="preserve">Per ulteriori informazioni su FERCAM, </w:t>
      </w:r>
      <w:hyperlink r:id="rId9" w:history="1">
        <w:r w:rsidRPr="006762F6">
          <w:rPr>
            <w:rFonts w:asciiTheme="minorHAnsi" w:hAnsiTheme="minorHAnsi" w:cstheme="minorHAnsi"/>
            <w:color w:val="4472C4" w:themeColor="accent1"/>
            <w:sz w:val="24"/>
            <w:szCs w:val="24"/>
            <w:u w:val="single"/>
            <w:lang w:val="it-IT" w:eastAsia="en-US"/>
          </w:rPr>
          <w:t>fercam</w:t>
        </w:r>
        <w:r w:rsidRPr="006762F6">
          <w:rPr>
            <w:rFonts w:asciiTheme="minorHAnsi" w:hAnsiTheme="minorHAnsi" w:cstheme="minorHAnsi"/>
            <w:color w:val="4472C4" w:themeColor="accent1"/>
            <w:sz w:val="24"/>
            <w:szCs w:val="24"/>
            <w:u w:val="single"/>
            <w:lang w:val="it-IT" w:eastAsia="en-US"/>
          </w:rPr>
          <w:t>.</w:t>
        </w:r>
        <w:r w:rsidRPr="006762F6">
          <w:rPr>
            <w:rFonts w:asciiTheme="minorHAnsi" w:hAnsiTheme="minorHAnsi" w:cstheme="minorHAnsi"/>
            <w:color w:val="4472C4" w:themeColor="accent1"/>
            <w:sz w:val="24"/>
            <w:szCs w:val="24"/>
            <w:u w:val="single"/>
            <w:lang w:val="it-IT" w:eastAsia="en-US"/>
          </w:rPr>
          <w:t>com</w:t>
        </w:r>
      </w:hyperlink>
    </w:p>
    <w:p w14:paraId="4919EEDD" w14:textId="77777777" w:rsidR="006762F6" w:rsidRPr="006762F6" w:rsidRDefault="006762F6" w:rsidP="006762F6">
      <w:pPr>
        <w:spacing w:line="259" w:lineRule="auto"/>
        <w:ind w:right="284"/>
        <w:rPr>
          <w:rFonts w:asciiTheme="minorHAnsi" w:hAnsiTheme="minorHAnsi" w:cstheme="minorHAnsi"/>
          <w:b/>
          <w:bCs/>
          <w:sz w:val="24"/>
          <w:szCs w:val="24"/>
          <w:lang w:val="it-IT" w:eastAsia="en-US"/>
        </w:rPr>
      </w:pPr>
      <w:r w:rsidRPr="006762F6">
        <w:rPr>
          <w:rFonts w:asciiTheme="minorHAnsi" w:hAnsiTheme="minorHAnsi" w:cstheme="minorHAnsi"/>
          <w:b/>
          <w:bCs/>
          <w:sz w:val="24"/>
          <w:szCs w:val="24"/>
          <w:lang w:val="it-IT" w:eastAsia="en-US"/>
        </w:rPr>
        <w:t>Maggiori informazioni:</w:t>
      </w:r>
    </w:p>
    <w:p w14:paraId="02ED6151" w14:textId="77777777" w:rsidR="006762F6" w:rsidRPr="006762F6" w:rsidRDefault="006762F6" w:rsidP="006762F6">
      <w:pPr>
        <w:spacing w:line="259" w:lineRule="auto"/>
        <w:ind w:right="284"/>
        <w:rPr>
          <w:rFonts w:asciiTheme="minorHAnsi" w:hAnsiTheme="minorHAnsi" w:cstheme="minorHAnsi"/>
          <w:sz w:val="24"/>
          <w:szCs w:val="24"/>
          <w:lang w:val="it-IT" w:eastAsia="en-US"/>
        </w:rPr>
      </w:pP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>Dr. Karin Mahl</w:t>
      </w:r>
    </w:p>
    <w:p w14:paraId="67BB0969" w14:textId="77777777" w:rsidR="006762F6" w:rsidRPr="006762F6" w:rsidRDefault="006762F6" w:rsidP="006762F6">
      <w:pPr>
        <w:autoSpaceDE w:val="0"/>
        <w:autoSpaceDN w:val="0"/>
        <w:adjustRightInd w:val="0"/>
        <w:spacing w:line="259" w:lineRule="auto"/>
        <w:ind w:right="284"/>
        <w:rPr>
          <w:rFonts w:asciiTheme="minorHAnsi" w:hAnsiTheme="minorHAnsi" w:cstheme="minorHAnsi"/>
          <w:sz w:val="24"/>
          <w:szCs w:val="24"/>
          <w:lang w:val="it-IT" w:eastAsia="en-US"/>
        </w:rPr>
      </w:pP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>Head of Media Relations</w:t>
      </w:r>
    </w:p>
    <w:p w14:paraId="0D64E8B4" w14:textId="77777777" w:rsidR="006762F6" w:rsidRPr="006762F6" w:rsidRDefault="006762F6" w:rsidP="006762F6">
      <w:pPr>
        <w:autoSpaceDE w:val="0"/>
        <w:autoSpaceDN w:val="0"/>
        <w:adjustRightInd w:val="0"/>
        <w:spacing w:line="259" w:lineRule="auto"/>
        <w:ind w:right="284"/>
        <w:rPr>
          <w:rFonts w:asciiTheme="minorHAnsi" w:hAnsiTheme="minorHAnsi" w:cstheme="minorHAnsi"/>
          <w:sz w:val="24"/>
          <w:szCs w:val="24"/>
          <w:lang w:val="it-IT" w:eastAsia="en-US"/>
        </w:rPr>
      </w:pP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 xml:space="preserve">FERCAM </w:t>
      </w:r>
      <w:proofErr w:type="spellStart"/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>SpA</w:t>
      </w:r>
      <w:proofErr w:type="spellEnd"/>
    </w:p>
    <w:p w14:paraId="733FE68D" w14:textId="77777777" w:rsidR="006762F6" w:rsidRPr="006762F6" w:rsidRDefault="006762F6" w:rsidP="006762F6">
      <w:pPr>
        <w:tabs>
          <w:tab w:val="left" w:pos="284"/>
        </w:tabs>
        <w:autoSpaceDE w:val="0"/>
        <w:autoSpaceDN w:val="0"/>
        <w:adjustRightInd w:val="0"/>
        <w:spacing w:line="259" w:lineRule="auto"/>
        <w:ind w:right="284"/>
        <w:rPr>
          <w:rFonts w:asciiTheme="minorHAnsi" w:hAnsiTheme="minorHAnsi" w:cstheme="minorHAnsi"/>
          <w:sz w:val="24"/>
          <w:szCs w:val="24"/>
          <w:lang w:val="it-IT" w:eastAsia="en-US"/>
        </w:rPr>
      </w:pP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>M</w:t>
      </w:r>
      <w:r w:rsidRPr="006762F6">
        <w:rPr>
          <w:rFonts w:asciiTheme="minorHAnsi" w:hAnsiTheme="minorHAnsi" w:cstheme="minorHAnsi"/>
          <w:sz w:val="24"/>
          <w:szCs w:val="24"/>
          <w:lang w:val="it-IT" w:eastAsia="en-US"/>
        </w:rPr>
        <w:tab/>
        <w:t>+39 335 8390777</w:t>
      </w:r>
    </w:p>
    <w:p w14:paraId="4A192439" w14:textId="7AB1954F" w:rsidR="006762F6" w:rsidRPr="006762F6" w:rsidRDefault="006762F6" w:rsidP="006762F6">
      <w:pPr>
        <w:spacing w:line="259" w:lineRule="auto"/>
        <w:ind w:right="284"/>
        <w:rPr>
          <w:rFonts w:asciiTheme="minorHAnsi" w:hAnsiTheme="minorHAnsi" w:cstheme="minorHAnsi"/>
          <w:sz w:val="18"/>
          <w:szCs w:val="18"/>
          <w:lang w:val="it-IT" w:eastAsia="en-US"/>
        </w:rPr>
      </w:pPr>
      <w:hyperlink r:id="rId10" w:history="1">
        <w:r w:rsidRPr="006762F6">
          <w:rPr>
            <w:rFonts w:asciiTheme="minorHAnsi" w:hAnsiTheme="minorHAnsi" w:cstheme="minorHAnsi"/>
            <w:sz w:val="24"/>
            <w:szCs w:val="24"/>
            <w:u w:val="single"/>
            <w:lang w:val="it-IT" w:eastAsia="en-US"/>
          </w:rPr>
          <w:t>Karin.Mahl@fercam.com</w:t>
        </w:r>
      </w:hyperlink>
      <w:r w:rsidRPr="006762F6">
        <w:rPr>
          <w:rFonts w:asciiTheme="minorHAnsi" w:hAnsiTheme="minorHAnsi" w:cstheme="minorHAnsi"/>
          <w:sz w:val="18"/>
          <w:szCs w:val="18"/>
          <w:lang w:val="it-IT" w:eastAsia="en-US"/>
        </w:rPr>
        <w:br/>
      </w:r>
    </w:p>
    <w:bookmarkEnd w:id="0"/>
    <w:sectPr w:rsidR="006762F6" w:rsidRPr="006762F6" w:rsidSect="00C02CCA">
      <w:headerReference w:type="default" r:id="rId11"/>
      <w:pgSz w:w="11906" w:h="16838"/>
      <w:pgMar w:top="3261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868BE" w14:textId="77777777" w:rsidR="00BE6192" w:rsidRDefault="00BE6192" w:rsidP="00730163">
      <w:r>
        <w:separator/>
      </w:r>
    </w:p>
  </w:endnote>
  <w:endnote w:type="continuationSeparator" w:id="0">
    <w:p w14:paraId="4DC95041" w14:textId="77777777" w:rsidR="00BE6192" w:rsidRDefault="00BE6192" w:rsidP="00730163">
      <w:r>
        <w:continuationSeparator/>
      </w:r>
    </w:p>
  </w:endnote>
  <w:endnote w:type="continuationNotice" w:id="1">
    <w:p w14:paraId="326C4154" w14:textId="77777777" w:rsidR="00BE6192" w:rsidRDefault="00BE61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C4DF3" w14:textId="77777777" w:rsidR="00BE6192" w:rsidRDefault="00BE6192" w:rsidP="00730163">
      <w:r>
        <w:separator/>
      </w:r>
    </w:p>
  </w:footnote>
  <w:footnote w:type="continuationSeparator" w:id="0">
    <w:p w14:paraId="4E33AA4F" w14:textId="77777777" w:rsidR="00BE6192" w:rsidRDefault="00BE6192" w:rsidP="00730163">
      <w:r>
        <w:continuationSeparator/>
      </w:r>
    </w:p>
  </w:footnote>
  <w:footnote w:type="continuationNotice" w:id="1">
    <w:p w14:paraId="0017D51E" w14:textId="77777777" w:rsidR="00BE6192" w:rsidRDefault="00BE61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FE631" w14:textId="1D523440" w:rsidR="00A73050" w:rsidRDefault="00A73050" w:rsidP="00730163">
    <w:pPr>
      <w:pStyle w:val="Intestazione"/>
      <w:ind w:left="-1417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75AB2D60" wp14:editId="37E7E1F3">
          <wp:simplePos x="0" y="0"/>
          <wp:positionH relativeFrom="page">
            <wp:posOffset>47844</wp:posOffset>
          </wp:positionH>
          <wp:positionV relativeFrom="page">
            <wp:posOffset>62471</wp:posOffset>
          </wp:positionV>
          <wp:extent cx="7451281" cy="10544503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ief Fercam Direzione Generale_07_2017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1281" cy="10544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it-IT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5AC"/>
    <w:rsid w:val="00003FA7"/>
    <w:rsid w:val="00075AA5"/>
    <w:rsid w:val="000B308E"/>
    <w:rsid w:val="000D4ADE"/>
    <w:rsid w:val="000E5CCC"/>
    <w:rsid w:val="00124937"/>
    <w:rsid w:val="0013795C"/>
    <w:rsid w:val="001B6338"/>
    <w:rsid w:val="002B7705"/>
    <w:rsid w:val="003020AC"/>
    <w:rsid w:val="00333B9A"/>
    <w:rsid w:val="00380737"/>
    <w:rsid w:val="003D1B6C"/>
    <w:rsid w:val="004034D2"/>
    <w:rsid w:val="004135AC"/>
    <w:rsid w:val="004256EE"/>
    <w:rsid w:val="004675A4"/>
    <w:rsid w:val="00487045"/>
    <w:rsid w:val="00504E49"/>
    <w:rsid w:val="0051298B"/>
    <w:rsid w:val="00517B19"/>
    <w:rsid w:val="00521C9B"/>
    <w:rsid w:val="0052777E"/>
    <w:rsid w:val="00530425"/>
    <w:rsid w:val="005A219A"/>
    <w:rsid w:val="005C6DE8"/>
    <w:rsid w:val="005F65C5"/>
    <w:rsid w:val="00615821"/>
    <w:rsid w:val="006312FC"/>
    <w:rsid w:val="00653A40"/>
    <w:rsid w:val="006762F6"/>
    <w:rsid w:val="00691739"/>
    <w:rsid w:val="006B096F"/>
    <w:rsid w:val="006D4DD2"/>
    <w:rsid w:val="006D5C76"/>
    <w:rsid w:val="006F750D"/>
    <w:rsid w:val="00715355"/>
    <w:rsid w:val="00730163"/>
    <w:rsid w:val="00742502"/>
    <w:rsid w:val="00757912"/>
    <w:rsid w:val="00767F50"/>
    <w:rsid w:val="007E4D30"/>
    <w:rsid w:val="00823D33"/>
    <w:rsid w:val="0083154A"/>
    <w:rsid w:val="008838F3"/>
    <w:rsid w:val="00884540"/>
    <w:rsid w:val="008F6509"/>
    <w:rsid w:val="008F7A9A"/>
    <w:rsid w:val="009021C6"/>
    <w:rsid w:val="00980116"/>
    <w:rsid w:val="009952FA"/>
    <w:rsid w:val="009A05AC"/>
    <w:rsid w:val="009D1352"/>
    <w:rsid w:val="009D3931"/>
    <w:rsid w:val="009F3C98"/>
    <w:rsid w:val="00A108CB"/>
    <w:rsid w:val="00A2271C"/>
    <w:rsid w:val="00A4136D"/>
    <w:rsid w:val="00A62526"/>
    <w:rsid w:val="00A73050"/>
    <w:rsid w:val="00A73879"/>
    <w:rsid w:val="00A8038B"/>
    <w:rsid w:val="00AA0EC1"/>
    <w:rsid w:val="00AD229F"/>
    <w:rsid w:val="00AE521A"/>
    <w:rsid w:val="00B33181"/>
    <w:rsid w:val="00B64FB4"/>
    <w:rsid w:val="00B7161D"/>
    <w:rsid w:val="00BE061C"/>
    <w:rsid w:val="00BE6192"/>
    <w:rsid w:val="00BF53A4"/>
    <w:rsid w:val="00C02CCA"/>
    <w:rsid w:val="00C51135"/>
    <w:rsid w:val="00C56471"/>
    <w:rsid w:val="00C83335"/>
    <w:rsid w:val="00C95116"/>
    <w:rsid w:val="00CD4BA1"/>
    <w:rsid w:val="00CF27CA"/>
    <w:rsid w:val="00D56B6B"/>
    <w:rsid w:val="00D60157"/>
    <w:rsid w:val="00D778BA"/>
    <w:rsid w:val="00E15A85"/>
    <w:rsid w:val="00E51402"/>
    <w:rsid w:val="00E53918"/>
    <w:rsid w:val="00E742E7"/>
    <w:rsid w:val="00EB0F61"/>
    <w:rsid w:val="00EE3FF8"/>
    <w:rsid w:val="00F01DF0"/>
    <w:rsid w:val="00F02421"/>
    <w:rsid w:val="00F330A3"/>
    <w:rsid w:val="00F440E3"/>
    <w:rsid w:val="00F50889"/>
    <w:rsid w:val="00F72788"/>
    <w:rsid w:val="00F869AD"/>
    <w:rsid w:val="00FA5E46"/>
    <w:rsid w:val="038A1840"/>
    <w:rsid w:val="0A89222A"/>
    <w:rsid w:val="0FC08DDA"/>
    <w:rsid w:val="12C1BE25"/>
    <w:rsid w:val="178DA080"/>
    <w:rsid w:val="17B27762"/>
    <w:rsid w:val="1807C615"/>
    <w:rsid w:val="18726837"/>
    <w:rsid w:val="1D16369B"/>
    <w:rsid w:val="1E051296"/>
    <w:rsid w:val="20FDD251"/>
    <w:rsid w:val="27D088B2"/>
    <w:rsid w:val="2B082974"/>
    <w:rsid w:val="2D669B2C"/>
    <w:rsid w:val="2D76A6E5"/>
    <w:rsid w:val="2FB6C3B5"/>
    <w:rsid w:val="306BE8AD"/>
    <w:rsid w:val="30B4A3A0"/>
    <w:rsid w:val="335CA023"/>
    <w:rsid w:val="38AE61EC"/>
    <w:rsid w:val="3A124543"/>
    <w:rsid w:val="41B08CBB"/>
    <w:rsid w:val="41CB2DED"/>
    <w:rsid w:val="42435276"/>
    <w:rsid w:val="47AD922F"/>
    <w:rsid w:val="4A5A12E0"/>
    <w:rsid w:val="52404DE3"/>
    <w:rsid w:val="56328FB3"/>
    <w:rsid w:val="59C19D77"/>
    <w:rsid w:val="5A719FAF"/>
    <w:rsid w:val="5F09682F"/>
    <w:rsid w:val="600657CC"/>
    <w:rsid w:val="603F94B4"/>
    <w:rsid w:val="6939CB6D"/>
    <w:rsid w:val="7448F247"/>
    <w:rsid w:val="7605A5C3"/>
    <w:rsid w:val="7CF5F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5911A"/>
  <w15:chartTrackingRefBased/>
  <w15:docId w15:val="{A82631D7-D6EC-4B09-B757-96EA58A4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3918"/>
    <w:pPr>
      <w:spacing w:after="0" w:line="240" w:lineRule="auto"/>
    </w:pPr>
    <w:rPr>
      <w:rFonts w:ascii="Calibri" w:hAnsi="Calibri" w:cs="Calibri"/>
      <w:lang w:eastAsia="de-DE"/>
    </w:rPr>
  </w:style>
  <w:style w:type="paragraph" w:styleId="Titolo1">
    <w:name w:val="heading 1"/>
    <w:basedOn w:val="Normale"/>
    <w:link w:val="Titolo1Carattere"/>
    <w:uiPriority w:val="9"/>
    <w:qFormat/>
    <w:rsid w:val="00E5391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A05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A05A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30163"/>
    <w:pPr>
      <w:tabs>
        <w:tab w:val="center" w:pos="4819"/>
        <w:tab w:val="right" w:pos="9638"/>
      </w:tabs>
    </w:pPr>
    <w:rPr>
      <w:rFonts w:ascii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0163"/>
  </w:style>
  <w:style w:type="paragraph" w:styleId="Pidipagina">
    <w:name w:val="footer"/>
    <w:basedOn w:val="Normale"/>
    <w:link w:val="PidipaginaCarattere"/>
    <w:uiPriority w:val="99"/>
    <w:unhideWhenUsed/>
    <w:rsid w:val="00730163"/>
    <w:pPr>
      <w:tabs>
        <w:tab w:val="center" w:pos="4819"/>
        <w:tab w:val="right" w:pos="9638"/>
      </w:tabs>
    </w:pPr>
    <w:rPr>
      <w:rFonts w:ascii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0163"/>
  </w:style>
  <w:style w:type="paragraph" w:customStyle="1" w:styleId="paragraph">
    <w:name w:val="paragraph"/>
    <w:basedOn w:val="Normale"/>
    <w:rsid w:val="00730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normaltextrun">
    <w:name w:val="normaltextrun"/>
    <w:rsid w:val="00730163"/>
  </w:style>
  <w:style w:type="character" w:customStyle="1" w:styleId="eop">
    <w:name w:val="eop"/>
    <w:basedOn w:val="Carpredefinitoparagrafo"/>
    <w:rsid w:val="00730163"/>
  </w:style>
  <w:style w:type="paragraph" w:styleId="Titolo">
    <w:name w:val="Title"/>
    <w:basedOn w:val="Normale"/>
    <w:next w:val="Normale"/>
    <w:link w:val="TitoloCarattere"/>
    <w:uiPriority w:val="10"/>
    <w:qFormat/>
    <w:rsid w:val="0074250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7425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5CC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5CCC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56B6B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56B6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D56B6B"/>
    <w:rPr>
      <w:sz w:val="16"/>
      <w:szCs w:val="16"/>
    </w:rPr>
  </w:style>
  <w:style w:type="paragraph" w:customStyle="1" w:styleId="xmsonormal">
    <w:name w:val="x_msonormal"/>
    <w:basedOn w:val="Normale"/>
    <w:rsid w:val="00E15A8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fontsizemediumplus">
    <w:name w:val="fontsizemediumplus"/>
    <w:basedOn w:val="Carpredefinitoparagrafo"/>
    <w:rsid w:val="00E51402"/>
  </w:style>
  <w:style w:type="character" w:customStyle="1" w:styleId="Titolo1Carattere">
    <w:name w:val="Titolo 1 Carattere"/>
    <w:basedOn w:val="Carpredefinitoparagrafo"/>
    <w:link w:val="Titolo1"/>
    <w:uiPriority w:val="9"/>
    <w:rsid w:val="00E53918"/>
    <w:rPr>
      <w:rFonts w:ascii="Calibri" w:hAnsi="Calibri" w:cs="Calibri"/>
      <w:b/>
      <w:bCs/>
      <w:kern w:val="36"/>
      <w:sz w:val="48"/>
      <w:szCs w:val="48"/>
      <w:lang w:eastAsia="de-DE"/>
    </w:rPr>
  </w:style>
  <w:style w:type="paragraph" w:styleId="Nessunaspaziatura">
    <w:name w:val="No Spacing"/>
    <w:uiPriority w:val="1"/>
    <w:qFormat/>
    <w:rsid w:val="00E53918"/>
    <w:pPr>
      <w:spacing w:after="0" w:line="240" w:lineRule="auto"/>
    </w:pPr>
    <w:rPr>
      <w:rFonts w:ascii="Calibri" w:hAnsi="Calibri" w:cs="Calibri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rin.Mahl@fercam.com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fercam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0cd0ef6-de3d-493b-939a-9271b94bf86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9EC76E5F6A794ABBEB6CADD7678A02" ma:contentTypeVersion="15" ma:contentTypeDescription="Create a new document." ma:contentTypeScope="" ma:versionID="c9ad8c378ede5bb327f995d977fb7911">
  <xsd:schema xmlns:xsd="http://www.w3.org/2001/XMLSchema" xmlns:xs="http://www.w3.org/2001/XMLSchema" xmlns:p="http://schemas.microsoft.com/office/2006/metadata/properties" xmlns:ns3="90cd0ef6-de3d-493b-939a-9271b94bf861" xmlns:ns4="e94cd930-8704-4dec-ac26-7b6cd3918e15" targetNamespace="http://schemas.microsoft.com/office/2006/metadata/properties" ma:root="true" ma:fieldsID="5f14f642a9c585f83ac68868732c3c90" ns3:_="" ns4:_="">
    <xsd:import namespace="90cd0ef6-de3d-493b-939a-9271b94bf861"/>
    <xsd:import namespace="e94cd930-8704-4dec-ac26-7b6cd3918e1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d0ef6-de3d-493b-939a-9271b94bf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cd930-8704-4dec-ac26-7b6cd391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FE8B6A-EB57-46EB-A71F-0A78079DDDE5}">
  <ds:schemaRefs>
    <ds:schemaRef ds:uri="90cd0ef6-de3d-493b-939a-9271b94bf861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e94cd930-8704-4dec-ac26-7b6cd3918e15"/>
    <ds:schemaRef ds:uri="http://purl.org/dc/elements/1.1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BEEFFE4-3F04-4FE5-BA27-621799596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D3154-716B-4F69-ACD1-1D80E537A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cd0ef6-de3d-493b-939a-9271b94bf861"/>
    <ds:schemaRef ds:uri="e94cd930-8704-4dec-ac26-7b6cd391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Mahl</dc:creator>
  <cp:keywords/>
  <dc:description/>
  <cp:lastModifiedBy>Andrea Boninsegna</cp:lastModifiedBy>
  <cp:revision>3</cp:revision>
  <cp:lastPrinted>2022-05-03T08:48:00Z</cp:lastPrinted>
  <dcterms:created xsi:type="dcterms:W3CDTF">2023-09-25T09:39:00Z</dcterms:created>
  <dcterms:modified xsi:type="dcterms:W3CDTF">2023-09-25T10:17:00Z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0x010100449EC76E5F6A794ABBEB6CADD7678A02</vt:lpwstr>
  </property>
</Properties>
</file>